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11B3" w14:textId="07D2841F" w:rsidR="006873F1" w:rsidRDefault="006C2D9D" w:rsidP="006C2D9D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52A7E0" wp14:editId="24807366">
            <wp:extent cx="876300" cy="1162299"/>
            <wp:effectExtent l="0" t="0" r="0" b="0"/>
            <wp:docPr id="645664354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64354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7015" cy="117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AF11B" w14:textId="77777777" w:rsidR="00164619" w:rsidRDefault="006C2D9D" w:rsidP="00164619">
      <w:pPr>
        <w:jc w:val="center"/>
        <w:rPr>
          <w:sz w:val="36"/>
          <w:szCs w:val="36"/>
        </w:rPr>
      </w:pPr>
      <w:r w:rsidRPr="007A3FB0">
        <w:rPr>
          <w:sz w:val="36"/>
          <w:szCs w:val="36"/>
        </w:rPr>
        <w:t>Class</w:t>
      </w:r>
      <w:r w:rsidR="00164619">
        <w:rPr>
          <w:sz w:val="36"/>
          <w:szCs w:val="36"/>
        </w:rPr>
        <w:t>es</w:t>
      </w:r>
      <w:r w:rsidRPr="007A3FB0">
        <w:rPr>
          <w:sz w:val="36"/>
          <w:szCs w:val="36"/>
        </w:rPr>
        <w:t xml:space="preserve"> at Lambeth Palace Library  </w:t>
      </w:r>
    </w:p>
    <w:p w14:paraId="4C678C39" w14:textId="28B4F72B" w:rsidR="006C2D9D" w:rsidRDefault="006C2D9D" w:rsidP="00164619">
      <w:pPr>
        <w:jc w:val="center"/>
        <w:rPr>
          <w:sz w:val="36"/>
          <w:szCs w:val="36"/>
        </w:rPr>
        <w:sectPr w:rsidR="006C2D9D" w:rsidSect="006C2D9D">
          <w:type w:val="continuous"/>
          <w:pgSz w:w="11906" w:h="16838"/>
          <w:pgMar w:top="1134" w:right="1440" w:bottom="1440" w:left="1440" w:header="708" w:footer="708" w:gutter="0"/>
          <w:cols w:num="2" w:space="2552" w:equalWidth="0">
            <w:col w:w="2390" w:space="-848"/>
            <w:col w:w="7484"/>
          </w:cols>
          <w:docGrid w:linePitch="360"/>
        </w:sectPr>
      </w:pPr>
      <w:r w:rsidRPr="007A3FB0">
        <w:rPr>
          <w:sz w:val="36"/>
          <w:szCs w:val="36"/>
        </w:rPr>
        <w:t xml:space="preserve">Enquiry </w:t>
      </w:r>
      <w:r>
        <w:rPr>
          <w:sz w:val="36"/>
          <w:szCs w:val="36"/>
        </w:rPr>
        <w:t>Form</w:t>
      </w:r>
    </w:p>
    <w:p w14:paraId="5A511B07" w14:textId="77777777" w:rsidR="006C2D9D" w:rsidRDefault="006C2D9D" w:rsidP="006C2D9D">
      <w:pPr>
        <w:rPr>
          <w:sz w:val="24"/>
          <w:szCs w:val="24"/>
        </w:rPr>
      </w:pPr>
    </w:p>
    <w:p w14:paraId="5E7D4BC9" w14:textId="77777777" w:rsidR="006C2D9D" w:rsidRPr="006C2D9D" w:rsidRDefault="006C2D9D" w:rsidP="006C2D9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2D9D">
        <w:rPr>
          <w:b/>
          <w:bCs/>
          <w:sz w:val="24"/>
          <w:szCs w:val="24"/>
        </w:rPr>
        <w:t>Depending on the nature of the institution, fees may be charged</w:t>
      </w:r>
    </w:p>
    <w:p w14:paraId="0FB99B08" w14:textId="77777777" w:rsidR="006C2D9D" w:rsidRDefault="006C2D9D" w:rsidP="006C2D9D">
      <w:pPr>
        <w:pStyle w:val="ListParagraph"/>
        <w:rPr>
          <w:sz w:val="24"/>
          <w:szCs w:val="24"/>
        </w:rPr>
      </w:pPr>
    </w:p>
    <w:p w14:paraId="1E5A92C4" w14:textId="32234FD0" w:rsidR="003D0612" w:rsidRPr="007A3FB0" w:rsidRDefault="00E05F13" w:rsidP="007A3F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A3FB0">
        <w:rPr>
          <w:sz w:val="24"/>
          <w:szCs w:val="24"/>
        </w:rPr>
        <w:t>Please return this form to</w:t>
      </w:r>
      <w:r w:rsidR="00F16CDA">
        <w:rPr>
          <w:sz w:val="24"/>
          <w:szCs w:val="24"/>
        </w:rPr>
        <w:t xml:space="preserve"> Lambeth Palace Library</w:t>
      </w:r>
      <w:r w:rsidRPr="007A3FB0">
        <w:rPr>
          <w:sz w:val="24"/>
          <w:szCs w:val="24"/>
        </w:rPr>
        <w:t xml:space="preserve"> </w:t>
      </w:r>
      <w:r w:rsidR="00F16CDA">
        <w:rPr>
          <w:sz w:val="24"/>
          <w:szCs w:val="24"/>
        </w:rPr>
        <w:t xml:space="preserve">(LPL) </w:t>
      </w:r>
      <w:r w:rsidR="007B64EA">
        <w:rPr>
          <w:b/>
          <w:bCs/>
          <w:sz w:val="24"/>
          <w:szCs w:val="24"/>
        </w:rPr>
        <w:t xml:space="preserve">at </w:t>
      </w:r>
      <w:r w:rsidR="007B64EA" w:rsidRPr="007B64EA">
        <w:rPr>
          <w:b/>
          <w:bCs/>
          <w:sz w:val="24"/>
          <w:szCs w:val="24"/>
        </w:rPr>
        <w:t>least</w:t>
      </w:r>
      <w:r w:rsidR="007B64EA" w:rsidRPr="00F16CDA">
        <w:rPr>
          <w:b/>
          <w:bCs/>
          <w:sz w:val="24"/>
          <w:szCs w:val="24"/>
        </w:rPr>
        <w:t xml:space="preserve"> 4</w:t>
      </w:r>
      <w:r w:rsidRPr="00F16CDA">
        <w:rPr>
          <w:b/>
          <w:bCs/>
          <w:sz w:val="24"/>
          <w:szCs w:val="24"/>
        </w:rPr>
        <w:t xml:space="preserve"> weeks</w:t>
      </w:r>
      <w:r w:rsidRPr="007A3FB0">
        <w:rPr>
          <w:sz w:val="24"/>
          <w:szCs w:val="24"/>
        </w:rPr>
        <w:t xml:space="preserve"> before you wish to hold the class</w:t>
      </w:r>
      <w:r w:rsidR="006873F1" w:rsidRPr="007A3FB0">
        <w:rPr>
          <w:sz w:val="24"/>
          <w:szCs w:val="24"/>
        </w:rPr>
        <w:t xml:space="preserve"> to </w:t>
      </w:r>
      <w:hyperlink r:id="rId11" w:history="1">
        <w:r w:rsidR="006873F1" w:rsidRPr="007A3FB0">
          <w:rPr>
            <w:rStyle w:val="Hyperlink"/>
            <w:sz w:val="24"/>
            <w:szCs w:val="24"/>
          </w:rPr>
          <w:t>archives@churchofengland.org</w:t>
        </w:r>
      </w:hyperlink>
    </w:p>
    <w:p w14:paraId="5675C27E" w14:textId="77777777" w:rsidR="006873F1" w:rsidRPr="00F05B85" w:rsidRDefault="006873F1" w:rsidP="006873F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10AA1" w14:paraId="6C6EB8C6" w14:textId="77777777" w:rsidTr="00A57EA4">
        <w:tc>
          <w:tcPr>
            <w:tcW w:w="3397" w:type="dxa"/>
          </w:tcPr>
          <w:p w14:paraId="3CC8AD40" w14:textId="77777777" w:rsidR="00410AA1" w:rsidRDefault="00410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</w:t>
            </w:r>
            <w:r w:rsidR="00241BF9">
              <w:rPr>
                <w:sz w:val="24"/>
                <w:szCs w:val="24"/>
              </w:rPr>
              <w:t>Name</w:t>
            </w:r>
          </w:p>
          <w:p w14:paraId="7FDD67EF" w14:textId="333614CC" w:rsidR="00A57EA4" w:rsidRDefault="00A57EA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6BE933A2" w14:textId="77777777" w:rsidR="00410AA1" w:rsidRDefault="00410AA1">
            <w:pPr>
              <w:rPr>
                <w:sz w:val="24"/>
                <w:szCs w:val="24"/>
              </w:rPr>
            </w:pPr>
          </w:p>
        </w:tc>
      </w:tr>
      <w:tr w:rsidR="00410AA1" w14:paraId="487C8220" w14:textId="77777777" w:rsidTr="00A57EA4">
        <w:tc>
          <w:tcPr>
            <w:tcW w:w="3397" w:type="dxa"/>
          </w:tcPr>
          <w:p w14:paraId="164E5206" w14:textId="77777777" w:rsidR="00410AA1" w:rsidRDefault="00241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University/organisation</w:t>
            </w:r>
          </w:p>
          <w:p w14:paraId="6EB3658F" w14:textId="7BF8E3F6" w:rsidR="00A57EA4" w:rsidRDefault="00A57EA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734C12DC" w14:textId="77777777" w:rsidR="00410AA1" w:rsidRDefault="00410AA1">
            <w:pPr>
              <w:rPr>
                <w:sz w:val="24"/>
                <w:szCs w:val="24"/>
              </w:rPr>
            </w:pPr>
          </w:p>
        </w:tc>
      </w:tr>
      <w:tr w:rsidR="00410AA1" w14:paraId="34EB3044" w14:textId="77777777" w:rsidTr="00A57EA4">
        <w:tc>
          <w:tcPr>
            <w:tcW w:w="3397" w:type="dxa"/>
          </w:tcPr>
          <w:p w14:paraId="077DCDA1" w14:textId="77777777" w:rsidR="00410AA1" w:rsidRDefault="00241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email</w:t>
            </w:r>
          </w:p>
          <w:p w14:paraId="6B98D75F" w14:textId="0240B574" w:rsidR="00A57EA4" w:rsidRDefault="00A57EA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618B37DE" w14:textId="77777777" w:rsidR="00410AA1" w:rsidRDefault="00410AA1">
            <w:pPr>
              <w:rPr>
                <w:sz w:val="24"/>
                <w:szCs w:val="24"/>
              </w:rPr>
            </w:pPr>
          </w:p>
        </w:tc>
      </w:tr>
      <w:tr w:rsidR="00410AA1" w14:paraId="5354A0AF" w14:textId="77777777" w:rsidTr="00A57EA4">
        <w:tc>
          <w:tcPr>
            <w:tcW w:w="3397" w:type="dxa"/>
          </w:tcPr>
          <w:p w14:paraId="23F5290B" w14:textId="77777777" w:rsidR="00410AA1" w:rsidRDefault="00241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tutor (if not yourself)</w:t>
            </w:r>
          </w:p>
          <w:p w14:paraId="3DA77AC4" w14:textId="00464C99" w:rsidR="00A57EA4" w:rsidRDefault="00A57EA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5D1D97C7" w14:textId="77777777" w:rsidR="00410AA1" w:rsidRDefault="00410AA1">
            <w:pPr>
              <w:rPr>
                <w:sz w:val="24"/>
                <w:szCs w:val="24"/>
              </w:rPr>
            </w:pPr>
          </w:p>
        </w:tc>
      </w:tr>
      <w:tr w:rsidR="00410AA1" w14:paraId="5E13448E" w14:textId="77777777" w:rsidTr="00A57EA4">
        <w:tc>
          <w:tcPr>
            <w:tcW w:w="3397" w:type="dxa"/>
          </w:tcPr>
          <w:p w14:paraId="676D60F7" w14:textId="273B951E" w:rsidR="00410AA1" w:rsidRDefault="004C4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topic</w:t>
            </w:r>
          </w:p>
          <w:p w14:paraId="70A528EC" w14:textId="0F3460AC" w:rsidR="00A57EA4" w:rsidRDefault="00A57EA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0B1FCD4A" w14:textId="77777777" w:rsidR="00410AA1" w:rsidRDefault="00410AA1">
            <w:pPr>
              <w:rPr>
                <w:sz w:val="24"/>
                <w:szCs w:val="24"/>
              </w:rPr>
            </w:pPr>
          </w:p>
        </w:tc>
      </w:tr>
      <w:tr w:rsidR="00410AA1" w14:paraId="42C66FA4" w14:textId="77777777" w:rsidTr="00A57EA4">
        <w:tc>
          <w:tcPr>
            <w:tcW w:w="3397" w:type="dxa"/>
          </w:tcPr>
          <w:p w14:paraId="795C79C2" w14:textId="30C02F7B" w:rsidR="00410AA1" w:rsidRDefault="00241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date and time</w:t>
            </w:r>
            <w:r w:rsidR="006873F1">
              <w:rPr>
                <w:sz w:val="24"/>
                <w:szCs w:val="24"/>
              </w:rPr>
              <w:t xml:space="preserve"> (please provide 3 options</w:t>
            </w:r>
            <w:r w:rsidR="00AB21DD">
              <w:rPr>
                <w:sz w:val="24"/>
                <w:szCs w:val="24"/>
              </w:rPr>
              <w:t xml:space="preserve"> in order of preference</w:t>
            </w:r>
            <w:r w:rsidR="006873F1">
              <w:rPr>
                <w:sz w:val="24"/>
                <w:szCs w:val="24"/>
              </w:rPr>
              <w:t>)</w:t>
            </w:r>
          </w:p>
          <w:p w14:paraId="2439F007" w14:textId="6A2DC7F2" w:rsidR="00A57EA4" w:rsidRDefault="00A57EA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5DB9FA5B" w14:textId="77777777" w:rsidR="00410AA1" w:rsidRDefault="00410AA1">
            <w:pPr>
              <w:rPr>
                <w:sz w:val="24"/>
                <w:szCs w:val="24"/>
              </w:rPr>
            </w:pPr>
          </w:p>
        </w:tc>
      </w:tr>
      <w:tr w:rsidR="00410AA1" w14:paraId="02875EB5" w14:textId="77777777" w:rsidTr="00A57EA4">
        <w:tc>
          <w:tcPr>
            <w:tcW w:w="3397" w:type="dxa"/>
          </w:tcPr>
          <w:p w14:paraId="0E282EAB" w14:textId="77777777" w:rsidR="00410AA1" w:rsidRDefault="00241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Approx. number of students</w:t>
            </w:r>
          </w:p>
          <w:p w14:paraId="51B5C6B6" w14:textId="6BB8086D" w:rsidR="00A57EA4" w:rsidRDefault="00A57EA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</w:tcPr>
          <w:p w14:paraId="45950FAE" w14:textId="77777777" w:rsidR="00410AA1" w:rsidRDefault="00410AA1">
            <w:pPr>
              <w:rPr>
                <w:sz w:val="24"/>
                <w:szCs w:val="24"/>
              </w:rPr>
            </w:pPr>
          </w:p>
        </w:tc>
      </w:tr>
    </w:tbl>
    <w:p w14:paraId="432E1792" w14:textId="77777777" w:rsidR="003E4C5C" w:rsidRDefault="003E4C5C">
      <w:pPr>
        <w:rPr>
          <w:sz w:val="24"/>
          <w:szCs w:val="24"/>
        </w:rPr>
      </w:pPr>
    </w:p>
    <w:p w14:paraId="23007870" w14:textId="479C5C13" w:rsidR="003D0612" w:rsidRPr="00F05B85" w:rsidRDefault="007A3FB0" w:rsidP="003D0612">
      <w:pPr>
        <w:rPr>
          <w:sz w:val="24"/>
          <w:szCs w:val="24"/>
        </w:rPr>
      </w:pPr>
      <w:r>
        <w:rPr>
          <w:sz w:val="24"/>
          <w:szCs w:val="24"/>
        </w:rPr>
        <w:t>REQUESTING ITEMS</w:t>
      </w:r>
    </w:p>
    <w:p w14:paraId="35E15B8E" w14:textId="1C6D8544" w:rsidR="007414B1" w:rsidRDefault="003D0612" w:rsidP="007414B1">
      <w:pPr>
        <w:rPr>
          <w:sz w:val="24"/>
          <w:szCs w:val="24"/>
        </w:rPr>
      </w:pPr>
      <w:r w:rsidRPr="00F05B85">
        <w:rPr>
          <w:sz w:val="24"/>
          <w:szCs w:val="24"/>
        </w:rPr>
        <w:t xml:space="preserve">Please see our online </w:t>
      </w:r>
      <w:hyperlink r:id="rId12" w:history="1">
        <w:r w:rsidR="003E4C5C">
          <w:rPr>
            <w:rStyle w:val="Hyperlink"/>
            <w:sz w:val="24"/>
            <w:szCs w:val="24"/>
          </w:rPr>
          <w:t>archives and manuscripts catalogue</w:t>
        </w:r>
      </w:hyperlink>
      <w:r w:rsidRPr="00F05B85">
        <w:rPr>
          <w:sz w:val="24"/>
          <w:szCs w:val="24"/>
        </w:rPr>
        <w:t xml:space="preserve">, </w:t>
      </w:r>
      <w:hyperlink r:id="rId13" w:history="1">
        <w:r w:rsidRPr="00581478">
          <w:rPr>
            <w:rStyle w:val="Hyperlink"/>
            <w:sz w:val="24"/>
            <w:szCs w:val="24"/>
          </w:rPr>
          <w:t>printed books catalogue</w:t>
        </w:r>
      </w:hyperlink>
      <w:r w:rsidRPr="00F05B85">
        <w:rPr>
          <w:sz w:val="24"/>
          <w:szCs w:val="24"/>
        </w:rPr>
        <w:t>, and online image management system (</w:t>
      </w:r>
      <w:hyperlink r:id="rId14" w:history="1">
        <w:r w:rsidRPr="00686058">
          <w:rPr>
            <w:rStyle w:val="Hyperlink"/>
            <w:sz w:val="24"/>
            <w:szCs w:val="24"/>
          </w:rPr>
          <w:t>Luna</w:t>
        </w:r>
      </w:hyperlink>
      <w:r w:rsidRPr="00F05B85">
        <w:rPr>
          <w:sz w:val="24"/>
          <w:szCs w:val="24"/>
        </w:rPr>
        <w:t>) for details about our collections.</w:t>
      </w:r>
      <w:r w:rsidR="007414B1" w:rsidRPr="007414B1">
        <w:rPr>
          <w:sz w:val="24"/>
          <w:szCs w:val="24"/>
        </w:rPr>
        <w:t xml:space="preserve"> </w:t>
      </w:r>
    </w:p>
    <w:p w14:paraId="596CE075" w14:textId="1C9F2723" w:rsidR="003D0612" w:rsidRDefault="007414B1" w:rsidP="007414B1">
      <w:pPr>
        <w:rPr>
          <w:sz w:val="24"/>
          <w:szCs w:val="24"/>
        </w:rPr>
      </w:pPr>
      <w:r w:rsidRPr="00F05B85">
        <w:rPr>
          <w:sz w:val="24"/>
          <w:szCs w:val="24"/>
        </w:rPr>
        <w:t xml:space="preserve">Please be aware that all </w:t>
      </w:r>
      <w:r>
        <w:rPr>
          <w:sz w:val="24"/>
          <w:szCs w:val="24"/>
        </w:rPr>
        <w:t>items</w:t>
      </w:r>
      <w:r w:rsidRPr="00F05B85">
        <w:rPr>
          <w:sz w:val="24"/>
          <w:szCs w:val="24"/>
        </w:rPr>
        <w:t xml:space="preserve"> will be assessed </w:t>
      </w:r>
      <w:r>
        <w:rPr>
          <w:sz w:val="24"/>
          <w:szCs w:val="24"/>
        </w:rPr>
        <w:t>by</w:t>
      </w:r>
      <w:r w:rsidRPr="00F05B85">
        <w:rPr>
          <w:sz w:val="24"/>
          <w:szCs w:val="24"/>
        </w:rPr>
        <w:t xml:space="preserve"> Collections Care </w:t>
      </w:r>
      <w:r>
        <w:rPr>
          <w:sz w:val="24"/>
          <w:szCs w:val="24"/>
        </w:rPr>
        <w:t xml:space="preserve">in advance of the </w:t>
      </w:r>
      <w:r w:rsidRPr="00F05B85">
        <w:rPr>
          <w:sz w:val="24"/>
          <w:szCs w:val="24"/>
        </w:rPr>
        <w:t>class. If a</w:t>
      </w:r>
      <w:r>
        <w:rPr>
          <w:sz w:val="24"/>
          <w:szCs w:val="24"/>
        </w:rPr>
        <w:t>n</w:t>
      </w:r>
      <w:r w:rsidRPr="00F05B85">
        <w:rPr>
          <w:sz w:val="24"/>
          <w:szCs w:val="24"/>
        </w:rPr>
        <w:t xml:space="preserve"> </w:t>
      </w:r>
      <w:r>
        <w:rPr>
          <w:sz w:val="24"/>
          <w:szCs w:val="24"/>
        </w:rPr>
        <w:t>item</w:t>
      </w:r>
      <w:r w:rsidRPr="00F05B85">
        <w:rPr>
          <w:sz w:val="24"/>
          <w:szCs w:val="24"/>
        </w:rPr>
        <w:t xml:space="preserve"> is </w:t>
      </w:r>
      <w:r>
        <w:rPr>
          <w:sz w:val="24"/>
          <w:szCs w:val="24"/>
        </w:rPr>
        <w:t>deemed</w:t>
      </w:r>
      <w:r w:rsidRPr="00F05B85">
        <w:rPr>
          <w:sz w:val="24"/>
          <w:szCs w:val="24"/>
        </w:rPr>
        <w:t xml:space="preserve"> un</w:t>
      </w:r>
      <w:r>
        <w:rPr>
          <w:sz w:val="24"/>
          <w:szCs w:val="24"/>
        </w:rPr>
        <w:t>fit</w:t>
      </w:r>
      <w:r w:rsidRPr="00F05B85">
        <w:rPr>
          <w:sz w:val="24"/>
          <w:szCs w:val="24"/>
        </w:rPr>
        <w:t xml:space="preserve"> for production, </w:t>
      </w:r>
      <w:r>
        <w:rPr>
          <w:sz w:val="24"/>
          <w:szCs w:val="24"/>
        </w:rPr>
        <w:t>staff</w:t>
      </w:r>
      <w:r w:rsidRPr="00F05B85">
        <w:rPr>
          <w:sz w:val="24"/>
          <w:szCs w:val="24"/>
        </w:rPr>
        <w:t xml:space="preserve"> at LPL may</w:t>
      </w:r>
      <w:r>
        <w:rPr>
          <w:sz w:val="24"/>
          <w:szCs w:val="24"/>
        </w:rPr>
        <w:t xml:space="preserve"> </w:t>
      </w:r>
      <w:r w:rsidRPr="00F05B85">
        <w:rPr>
          <w:sz w:val="24"/>
          <w:szCs w:val="24"/>
        </w:rPr>
        <w:t>be able to suggest an alternative.</w:t>
      </w:r>
      <w:r>
        <w:rPr>
          <w:sz w:val="24"/>
          <w:szCs w:val="24"/>
        </w:rPr>
        <w:t xml:space="preserve"> Items might be unavailable due to being on display, on loan, etc. Access may be refused for restricted items.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2243"/>
        <w:gridCol w:w="3744"/>
        <w:gridCol w:w="1308"/>
      </w:tblGrid>
      <w:tr w:rsidR="00E917B4" w14:paraId="0DA4C79C" w14:textId="77777777" w:rsidTr="006873F1">
        <w:tc>
          <w:tcPr>
            <w:tcW w:w="1721" w:type="dxa"/>
          </w:tcPr>
          <w:p w14:paraId="2E2C5FCB" w14:textId="213EA605" w:rsidR="00E917B4" w:rsidRDefault="007B2429" w:rsidP="003D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</w:t>
            </w:r>
          </w:p>
        </w:tc>
        <w:tc>
          <w:tcPr>
            <w:tcW w:w="2243" w:type="dxa"/>
          </w:tcPr>
          <w:p w14:paraId="451F8BEB" w14:textId="630ADC8A" w:rsidR="00E917B4" w:rsidRDefault="00E917B4" w:rsidP="003D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Opening (folio</w:t>
            </w:r>
            <w:r w:rsidR="00F7043C">
              <w:rPr>
                <w:sz w:val="24"/>
                <w:szCs w:val="24"/>
              </w:rPr>
              <w:t xml:space="preserve">/page </w:t>
            </w:r>
            <w:r>
              <w:rPr>
                <w:sz w:val="24"/>
                <w:szCs w:val="24"/>
              </w:rPr>
              <w:t>reference</w:t>
            </w:r>
            <w:r w:rsidR="009910AB">
              <w:rPr>
                <w:sz w:val="24"/>
                <w:szCs w:val="24"/>
              </w:rPr>
              <w:t>, if applicable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44" w:type="dxa"/>
          </w:tcPr>
          <w:p w14:paraId="7763BA45" w14:textId="306C4854" w:rsidR="00E917B4" w:rsidRDefault="00E917B4" w:rsidP="003D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1308" w:type="dxa"/>
          </w:tcPr>
          <w:p w14:paraId="47EDECDD" w14:textId="7542C8FC" w:rsidR="00E917B4" w:rsidRDefault="00E917B4" w:rsidP="003D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  <w:tr w:rsidR="00E917B4" w14:paraId="579EF8C3" w14:textId="77777777" w:rsidTr="006873F1">
        <w:tc>
          <w:tcPr>
            <w:tcW w:w="1721" w:type="dxa"/>
          </w:tcPr>
          <w:p w14:paraId="058A5FAD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605AB179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28852593" w14:textId="66478232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16FF34F2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38146FFC" w14:textId="77777777" w:rsidTr="006873F1">
        <w:tc>
          <w:tcPr>
            <w:tcW w:w="1721" w:type="dxa"/>
          </w:tcPr>
          <w:p w14:paraId="08BA2A4F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3A00A6BD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68F5C787" w14:textId="12574BB9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37F4740A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42131624" w14:textId="77777777" w:rsidTr="006873F1">
        <w:tc>
          <w:tcPr>
            <w:tcW w:w="1721" w:type="dxa"/>
          </w:tcPr>
          <w:p w14:paraId="0318F3E9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73853F7D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6F51F18E" w14:textId="460972C8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35ACD278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1B112F70" w14:textId="77777777" w:rsidTr="006873F1">
        <w:tc>
          <w:tcPr>
            <w:tcW w:w="1721" w:type="dxa"/>
          </w:tcPr>
          <w:p w14:paraId="71454708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3FDC5B5E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09C2E396" w14:textId="59E1A0A2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14A1B7B4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789AE4F2" w14:textId="77777777" w:rsidTr="006873F1">
        <w:tc>
          <w:tcPr>
            <w:tcW w:w="1721" w:type="dxa"/>
          </w:tcPr>
          <w:p w14:paraId="7D559441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288045ED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57258722" w14:textId="03A9E9F0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55BE1790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475FC053" w14:textId="77777777" w:rsidTr="006873F1">
        <w:tc>
          <w:tcPr>
            <w:tcW w:w="1721" w:type="dxa"/>
          </w:tcPr>
          <w:p w14:paraId="694E1EDC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1F77D591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7502BD01" w14:textId="5C074F3E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0519BC76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5260F51A" w14:textId="77777777" w:rsidTr="006873F1">
        <w:tc>
          <w:tcPr>
            <w:tcW w:w="1721" w:type="dxa"/>
          </w:tcPr>
          <w:p w14:paraId="3F62189A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2DB56085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3156ADBA" w14:textId="5348DF8F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655393FB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622BB8CC" w14:textId="77777777" w:rsidTr="006873F1">
        <w:tc>
          <w:tcPr>
            <w:tcW w:w="1721" w:type="dxa"/>
          </w:tcPr>
          <w:p w14:paraId="023A817D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3BDD5BC5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19865661" w14:textId="2244938D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51AC8308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  <w:tr w:rsidR="00E917B4" w14:paraId="2803F932" w14:textId="77777777" w:rsidTr="006873F1">
        <w:tc>
          <w:tcPr>
            <w:tcW w:w="1721" w:type="dxa"/>
          </w:tcPr>
          <w:p w14:paraId="6CA7B604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12E19CA0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3744" w:type="dxa"/>
          </w:tcPr>
          <w:p w14:paraId="78FEB3E8" w14:textId="36165C59" w:rsidR="00E917B4" w:rsidRDefault="00E917B4" w:rsidP="003D0612">
            <w:pPr>
              <w:rPr>
                <w:sz w:val="24"/>
                <w:szCs w:val="24"/>
              </w:rPr>
            </w:pPr>
          </w:p>
        </w:tc>
        <w:tc>
          <w:tcPr>
            <w:tcW w:w="1308" w:type="dxa"/>
          </w:tcPr>
          <w:p w14:paraId="5E48C03E" w14:textId="77777777" w:rsidR="00E917B4" w:rsidRDefault="00E917B4" w:rsidP="003D0612">
            <w:pPr>
              <w:rPr>
                <w:sz w:val="24"/>
                <w:szCs w:val="24"/>
              </w:rPr>
            </w:pPr>
          </w:p>
        </w:tc>
      </w:tr>
    </w:tbl>
    <w:p w14:paraId="7EB664B5" w14:textId="77777777" w:rsidR="00F75F1D" w:rsidRDefault="00F75F1D" w:rsidP="003D0612">
      <w:pPr>
        <w:rPr>
          <w:sz w:val="24"/>
          <w:szCs w:val="24"/>
        </w:rPr>
      </w:pPr>
    </w:p>
    <w:p w14:paraId="0B0F4762" w14:textId="2E1BE1E9" w:rsidR="003E4C5C" w:rsidRPr="00F16CDA" w:rsidRDefault="003E4C5C" w:rsidP="003D0612">
      <w:pPr>
        <w:rPr>
          <w:sz w:val="24"/>
          <w:szCs w:val="24"/>
        </w:rPr>
      </w:pPr>
      <w:r w:rsidRPr="00F16CDA">
        <w:rPr>
          <w:sz w:val="24"/>
          <w:szCs w:val="24"/>
        </w:rPr>
        <w:t>FEES</w:t>
      </w:r>
    </w:p>
    <w:p w14:paraId="72816849" w14:textId="2D2B930D" w:rsidR="003E4C5C" w:rsidRDefault="003E4C5C" w:rsidP="003D0612">
      <w:pPr>
        <w:rPr>
          <w:sz w:val="24"/>
          <w:szCs w:val="24"/>
        </w:rPr>
      </w:pPr>
      <w:r w:rsidRPr="00F16CDA">
        <w:rPr>
          <w:sz w:val="24"/>
          <w:szCs w:val="24"/>
        </w:rPr>
        <w:t xml:space="preserve">Where an institution has a budget for external visits, or </w:t>
      </w:r>
      <w:r w:rsidR="00F15125" w:rsidRPr="00F16CDA">
        <w:rPr>
          <w:sz w:val="24"/>
          <w:szCs w:val="24"/>
        </w:rPr>
        <w:t xml:space="preserve">a course </w:t>
      </w:r>
      <w:r w:rsidRPr="00F16CDA">
        <w:rPr>
          <w:sz w:val="24"/>
          <w:szCs w:val="24"/>
        </w:rPr>
        <w:t xml:space="preserve">charges fees directly to participants, a charge will apply. In such cases, the cost of a class at Lambeth Palace Library will be £500 for a half-day session, or £800 for a whole day. This cost </w:t>
      </w:r>
      <w:r w:rsidR="00F16CDA" w:rsidRPr="00F16CDA">
        <w:rPr>
          <w:sz w:val="24"/>
          <w:szCs w:val="24"/>
        </w:rPr>
        <w:t xml:space="preserve">contributes towards the cost </w:t>
      </w:r>
      <w:r w:rsidRPr="00F16CDA">
        <w:rPr>
          <w:sz w:val="24"/>
          <w:szCs w:val="24"/>
        </w:rPr>
        <w:t xml:space="preserve">of preparing the room </w:t>
      </w:r>
      <w:r w:rsidR="00F16CDA" w:rsidRPr="00F16CDA">
        <w:rPr>
          <w:sz w:val="24"/>
          <w:szCs w:val="24"/>
        </w:rPr>
        <w:t>and</w:t>
      </w:r>
      <w:r w:rsidRPr="00F16CDA">
        <w:rPr>
          <w:sz w:val="24"/>
          <w:szCs w:val="24"/>
        </w:rPr>
        <w:t xml:space="preserve"> collection items, supervision of the collection, teaching (if arranged), and a small amount of conservation work if required.</w:t>
      </w:r>
      <w:r>
        <w:rPr>
          <w:sz w:val="24"/>
          <w:szCs w:val="24"/>
        </w:rPr>
        <w:t xml:space="preserve">  </w:t>
      </w:r>
    </w:p>
    <w:p w14:paraId="1F1E9C32" w14:textId="3B512A4D" w:rsidR="00F15125" w:rsidRDefault="00F15125" w:rsidP="003D0612">
      <w:pPr>
        <w:rPr>
          <w:sz w:val="24"/>
          <w:szCs w:val="24"/>
        </w:rPr>
      </w:pPr>
      <w:r>
        <w:rPr>
          <w:sz w:val="24"/>
          <w:szCs w:val="24"/>
        </w:rPr>
        <w:t>Please state whether your course charges or you have a 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27"/>
        <w:gridCol w:w="3709"/>
        <w:gridCol w:w="799"/>
      </w:tblGrid>
      <w:tr w:rsidR="00F15125" w14:paraId="360E0868" w14:textId="77777777" w:rsidTr="00F15125">
        <w:tc>
          <w:tcPr>
            <w:tcW w:w="3681" w:type="dxa"/>
          </w:tcPr>
          <w:p w14:paraId="67E32DD0" w14:textId="15A5FBF5" w:rsidR="00F15125" w:rsidRDefault="00F15125" w:rsidP="003D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</w:t>
            </w:r>
            <w:r w:rsidR="00F7043C">
              <w:rPr>
                <w:sz w:val="24"/>
                <w:szCs w:val="24"/>
              </w:rPr>
              <w:t xml:space="preserve">there is </w:t>
            </w:r>
            <w:r>
              <w:rPr>
                <w:sz w:val="24"/>
                <w:szCs w:val="24"/>
              </w:rPr>
              <w:t>a budget or charge directly for this course:</w:t>
            </w:r>
          </w:p>
        </w:tc>
        <w:tc>
          <w:tcPr>
            <w:tcW w:w="827" w:type="dxa"/>
          </w:tcPr>
          <w:p w14:paraId="1161690B" w14:textId="2D326655" w:rsidR="00F15125" w:rsidRDefault="00F15125" w:rsidP="003D061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8C9AC2" wp14:editId="036A1F4C">
                      <wp:simplePos x="0" y="0"/>
                      <wp:positionH relativeFrom="column">
                        <wp:posOffset>90922</wp:posOffset>
                      </wp:positionH>
                      <wp:positionV relativeFrom="paragraph">
                        <wp:posOffset>125321</wp:posOffset>
                      </wp:positionV>
                      <wp:extent cx="195155" cy="196343"/>
                      <wp:effectExtent l="0" t="0" r="14605" b="13335"/>
                      <wp:wrapNone/>
                      <wp:docPr id="107796350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155" cy="19634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C8AA4" id="Rectangle 1" o:spid="_x0000_s1026" style="position:absolute;margin-left:7.15pt;margin-top:9.85pt;width:15.35pt;height:1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" filled="f" strokecolor="#09101d [484]" strokeweight="1pt"/>
                  </w:pict>
                </mc:Fallback>
              </mc:AlternateContent>
            </w:r>
          </w:p>
        </w:tc>
        <w:tc>
          <w:tcPr>
            <w:tcW w:w="3709" w:type="dxa"/>
          </w:tcPr>
          <w:p w14:paraId="610794B9" w14:textId="211E02EA" w:rsidR="00F15125" w:rsidRDefault="00F15125" w:rsidP="003D0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No, no budget is available for visits, and no fee is passed on to students for taking this course:</w:t>
            </w:r>
          </w:p>
        </w:tc>
        <w:tc>
          <w:tcPr>
            <w:tcW w:w="799" w:type="dxa"/>
          </w:tcPr>
          <w:p w14:paraId="7AE17337" w14:textId="1B603460" w:rsidR="00F15125" w:rsidRDefault="00F15125" w:rsidP="003D061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2E0C1D" wp14:editId="2E1A47C6">
                      <wp:simplePos x="0" y="0"/>
                      <wp:positionH relativeFrom="column">
                        <wp:posOffset>112703</wp:posOffset>
                      </wp:positionH>
                      <wp:positionV relativeFrom="paragraph">
                        <wp:posOffset>120911</wp:posOffset>
                      </wp:positionV>
                      <wp:extent cx="200555" cy="224393"/>
                      <wp:effectExtent l="0" t="0" r="28575" b="23495"/>
                      <wp:wrapNone/>
                      <wp:docPr id="15758468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555" cy="2243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5409B" id="Rectangle 1" o:spid="_x0000_s1026" style="position:absolute;margin-left:8.85pt;margin-top:9.5pt;width:15.8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" filled="f" strokecolor="#09101d [484]" strokeweight="1pt"/>
                  </w:pict>
                </mc:Fallback>
              </mc:AlternateContent>
            </w:r>
          </w:p>
        </w:tc>
      </w:tr>
    </w:tbl>
    <w:p w14:paraId="6370B105" w14:textId="77777777" w:rsidR="00F15125" w:rsidRDefault="00F15125" w:rsidP="003D0612">
      <w:pPr>
        <w:rPr>
          <w:sz w:val="24"/>
          <w:szCs w:val="24"/>
        </w:rPr>
      </w:pPr>
    </w:p>
    <w:p w14:paraId="614DD3A3" w14:textId="64323006" w:rsidR="00BF6BB7" w:rsidRPr="00F05B85" w:rsidRDefault="00BE33A0" w:rsidP="003D0612">
      <w:pPr>
        <w:rPr>
          <w:sz w:val="24"/>
          <w:szCs w:val="24"/>
        </w:rPr>
      </w:pPr>
      <w:r>
        <w:rPr>
          <w:sz w:val="24"/>
          <w:szCs w:val="24"/>
        </w:rPr>
        <w:t>INFORMATION</w:t>
      </w:r>
    </w:p>
    <w:p w14:paraId="173D6C52" w14:textId="11B7A22E" w:rsidR="00847CD5" w:rsidRPr="00F05B85" w:rsidRDefault="005A2437" w:rsidP="00847CD5">
      <w:pPr>
        <w:rPr>
          <w:sz w:val="24"/>
          <w:szCs w:val="24"/>
        </w:rPr>
      </w:pPr>
      <w:r>
        <w:rPr>
          <w:sz w:val="24"/>
          <w:szCs w:val="24"/>
        </w:rPr>
        <w:t>Classes will take place in the Abbot Room at Lambeth Palace Library</w:t>
      </w:r>
      <w:r w:rsidR="00ED05F9">
        <w:rPr>
          <w:sz w:val="24"/>
          <w:szCs w:val="24"/>
        </w:rPr>
        <w:t xml:space="preserve">. </w:t>
      </w:r>
      <w:r w:rsidR="00847CD5" w:rsidRPr="00F05B85">
        <w:rPr>
          <w:sz w:val="24"/>
          <w:szCs w:val="24"/>
        </w:rPr>
        <w:t xml:space="preserve">Please be aware that </w:t>
      </w:r>
      <w:r w:rsidR="00847CD5">
        <w:rPr>
          <w:sz w:val="24"/>
          <w:szCs w:val="24"/>
        </w:rPr>
        <w:t>the Abbot Room</w:t>
      </w:r>
      <w:r w:rsidR="00847CD5" w:rsidRPr="00F05B85">
        <w:rPr>
          <w:sz w:val="24"/>
          <w:szCs w:val="24"/>
        </w:rPr>
        <w:t xml:space="preserve"> </w:t>
      </w:r>
      <w:r w:rsidR="006839C5">
        <w:rPr>
          <w:sz w:val="24"/>
          <w:szCs w:val="24"/>
        </w:rPr>
        <w:t>can accommodate</w:t>
      </w:r>
      <w:r w:rsidR="00847CD5" w:rsidRPr="00F05B85">
        <w:rPr>
          <w:sz w:val="24"/>
          <w:szCs w:val="24"/>
        </w:rPr>
        <w:t xml:space="preserve"> 16 people. Including the tutor and two members of LPL staff, this means we can host up to 13 students. If your number exceeds this, you will need to book multiple </w:t>
      </w:r>
      <w:r w:rsidR="004C4576">
        <w:rPr>
          <w:sz w:val="24"/>
          <w:szCs w:val="24"/>
        </w:rPr>
        <w:t>sessions</w:t>
      </w:r>
      <w:r w:rsidR="00847CD5" w:rsidRPr="00F05B85">
        <w:rPr>
          <w:sz w:val="24"/>
          <w:szCs w:val="24"/>
        </w:rPr>
        <w:t>.</w:t>
      </w:r>
    </w:p>
    <w:p w14:paraId="19865C84" w14:textId="61C9FE13" w:rsidR="00F13ABC" w:rsidRPr="00F05B85" w:rsidRDefault="00F13ABC" w:rsidP="00F13ABC">
      <w:pPr>
        <w:rPr>
          <w:sz w:val="24"/>
          <w:szCs w:val="24"/>
        </w:rPr>
      </w:pPr>
      <w:r w:rsidRPr="00F05B85">
        <w:rPr>
          <w:sz w:val="24"/>
          <w:szCs w:val="24"/>
        </w:rPr>
        <w:t xml:space="preserve">The Abbot Room is on the first </w:t>
      </w:r>
      <w:r w:rsidR="004C4576">
        <w:rPr>
          <w:sz w:val="24"/>
          <w:szCs w:val="24"/>
        </w:rPr>
        <w:t>floor</w:t>
      </w:r>
      <w:r w:rsidR="004C4576" w:rsidRPr="00F05B85">
        <w:rPr>
          <w:sz w:val="24"/>
          <w:szCs w:val="24"/>
        </w:rPr>
        <w:t xml:space="preserve"> </w:t>
      </w:r>
      <w:r w:rsidRPr="00F05B85">
        <w:rPr>
          <w:sz w:val="24"/>
          <w:szCs w:val="24"/>
        </w:rPr>
        <w:t xml:space="preserve">of the </w:t>
      </w:r>
      <w:proofErr w:type="gramStart"/>
      <w:r w:rsidRPr="00F05B85">
        <w:rPr>
          <w:sz w:val="24"/>
          <w:szCs w:val="24"/>
        </w:rPr>
        <w:t>Library</w:t>
      </w:r>
      <w:proofErr w:type="gramEnd"/>
      <w:r w:rsidRPr="00F05B85">
        <w:rPr>
          <w:sz w:val="24"/>
          <w:szCs w:val="24"/>
        </w:rPr>
        <w:t xml:space="preserve">, accessible by stairs or lift. In the unlikely event of an emergency, guests may need to </w:t>
      </w:r>
      <w:r w:rsidR="009558A0">
        <w:rPr>
          <w:sz w:val="24"/>
          <w:szCs w:val="24"/>
        </w:rPr>
        <w:t>evacuate down</w:t>
      </w:r>
      <w:r w:rsidRPr="00F05B85">
        <w:rPr>
          <w:sz w:val="24"/>
          <w:szCs w:val="24"/>
        </w:rPr>
        <w:t xml:space="preserve"> the stairs. Please let us know </w:t>
      </w:r>
      <w:r w:rsidR="00EA3A4F">
        <w:rPr>
          <w:sz w:val="24"/>
          <w:szCs w:val="24"/>
        </w:rPr>
        <w:t xml:space="preserve">beforehand </w:t>
      </w:r>
      <w:r w:rsidRPr="00F05B85">
        <w:rPr>
          <w:sz w:val="24"/>
          <w:szCs w:val="24"/>
        </w:rPr>
        <w:t>if anyone in your class may need additional assistance in leaving the building during an evacuation.</w:t>
      </w:r>
    </w:p>
    <w:p w14:paraId="1C279FE7" w14:textId="459D83CC" w:rsidR="004E66E1" w:rsidRDefault="0071499F" w:rsidP="004E66E1">
      <w:pPr>
        <w:rPr>
          <w:sz w:val="24"/>
          <w:szCs w:val="24"/>
        </w:rPr>
      </w:pPr>
      <w:r>
        <w:rPr>
          <w:sz w:val="24"/>
          <w:szCs w:val="24"/>
        </w:rPr>
        <w:t>Please arrive at least 15 minutes</w:t>
      </w:r>
      <w:r w:rsidR="00163825">
        <w:rPr>
          <w:sz w:val="24"/>
          <w:szCs w:val="24"/>
        </w:rPr>
        <w:t xml:space="preserve"> in advance of the start of the session. </w:t>
      </w:r>
      <w:r w:rsidR="004E66E1" w:rsidRPr="00F05B85">
        <w:rPr>
          <w:sz w:val="24"/>
          <w:szCs w:val="24"/>
        </w:rPr>
        <w:t xml:space="preserve">On arrival at the building, all tutors and students </w:t>
      </w:r>
      <w:r w:rsidR="00AB21DD">
        <w:rPr>
          <w:sz w:val="24"/>
          <w:szCs w:val="24"/>
        </w:rPr>
        <w:t>are</w:t>
      </w:r>
      <w:r w:rsidR="004E66E1" w:rsidRPr="00F05B85">
        <w:rPr>
          <w:sz w:val="24"/>
          <w:szCs w:val="24"/>
        </w:rPr>
        <w:t xml:space="preserve"> required to leave their coats and bags in our cloakroom. Students are allowed to bring pencils, laptops and other</w:t>
      </w:r>
      <w:r w:rsidR="00556259">
        <w:rPr>
          <w:sz w:val="24"/>
          <w:szCs w:val="24"/>
        </w:rPr>
        <w:t xml:space="preserve"> electronic</w:t>
      </w:r>
      <w:r w:rsidR="004E66E1" w:rsidRPr="00F05B85">
        <w:rPr>
          <w:sz w:val="24"/>
          <w:szCs w:val="24"/>
        </w:rPr>
        <w:t xml:space="preserve"> notetaking devices into the seminar room. No pens are allowed in the </w:t>
      </w:r>
      <w:r w:rsidR="00556259">
        <w:rPr>
          <w:sz w:val="24"/>
          <w:szCs w:val="24"/>
        </w:rPr>
        <w:t>Abbot Room</w:t>
      </w:r>
      <w:r w:rsidR="004E66E1" w:rsidRPr="00F05B85">
        <w:rPr>
          <w:sz w:val="24"/>
          <w:szCs w:val="24"/>
        </w:rPr>
        <w:t>. No food or drink i</w:t>
      </w:r>
      <w:r w:rsidR="00EA3A4F">
        <w:rPr>
          <w:sz w:val="24"/>
          <w:szCs w:val="24"/>
        </w:rPr>
        <w:t>s</w:t>
      </w:r>
      <w:r w:rsidR="004E66E1" w:rsidRPr="00F05B85">
        <w:rPr>
          <w:sz w:val="24"/>
          <w:szCs w:val="24"/>
        </w:rPr>
        <w:t xml:space="preserve"> allowed in the </w:t>
      </w:r>
      <w:r w:rsidR="00556259">
        <w:rPr>
          <w:sz w:val="24"/>
          <w:szCs w:val="24"/>
        </w:rPr>
        <w:t>Abbot Room</w:t>
      </w:r>
      <w:r w:rsidR="004E66E1" w:rsidRPr="00F05B85">
        <w:rPr>
          <w:sz w:val="24"/>
          <w:szCs w:val="24"/>
        </w:rPr>
        <w:t>, including water</w:t>
      </w:r>
      <w:r w:rsidR="00267253">
        <w:rPr>
          <w:sz w:val="24"/>
          <w:szCs w:val="24"/>
        </w:rPr>
        <w:t xml:space="preserve">, chewing gum and cough </w:t>
      </w:r>
      <w:r w:rsidR="007B2429">
        <w:rPr>
          <w:sz w:val="24"/>
          <w:szCs w:val="24"/>
        </w:rPr>
        <w:t>suppressants</w:t>
      </w:r>
      <w:r w:rsidR="004E66E1" w:rsidRPr="00F05B85">
        <w:rPr>
          <w:sz w:val="24"/>
          <w:szCs w:val="24"/>
        </w:rPr>
        <w:t>. Please let us know if any members of your party may need to bring a bag or food/water into the Abbot Room for medical reasons.</w:t>
      </w:r>
    </w:p>
    <w:p w14:paraId="032D9804" w14:textId="2D62EBB4" w:rsidR="00BF6BB7" w:rsidRDefault="007414B1" w:rsidP="003D0612">
      <w:pPr>
        <w:rPr>
          <w:sz w:val="24"/>
          <w:szCs w:val="24"/>
        </w:rPr>
      </w:pPr>
      <w:r w:rsidRPr="00F16CDA">
        <w:rPr>
          <w:sz w:val="24"/>
          <w:szCs w:val="24"/>
        </w:rPr>
        <w:t xml:space="preserve">The content of the class </w:t>
      </w:r>
      <w:r w:rsidR="00F16CDA" w:rsidRPr="00F16CDA">
        <w:rPr>
          <w:sz w:val="24"/>
          <w:szCs w:val="24"/>
        </w:rPr>
        <w:t>will normally</w:t>
      </w:r>
      <w:r w:rsidRPr="00F16CDA">
        <w:rPr>
          <w:sz w:val="24"/>
          <w:szCs w:val="24"/>
        </w:rPr>
        <w:t xml:space="preserve"> be delivered by the tutor</w:t>
      </w:r>
      <w:r w:rsidR="003E4C5C" w:rsidRPr="00F16CDA">
        <w:rPr>
          <w:sz w:val="24"/>
          <w:szCs w:val="24"/>
        </w:rPr>
        <w:t>, unless agreed otherwise</w:t>
      </w:r>
      <w:r w:rsidRPr="00F16CDA">
        <w:rPr>
          <w:sz w:val="24"/>
          <w:szCs w:val="24"/>
        </w:rPr>
        <w:t xml:space="preserve">. </w:t>
      </w:r>
      <w:r w:rsidR="00E247F4" w:rsidRPr="00F16CDA">
        <w:rPr>
          <w:sz w:val="24"/>
          <w:szCs w:val="24"/>
        </w:rPr>
        <w:t>If</w:t>
      </w:r>
      <w:r w:rsidR="00E247F4">
        <w:rPr>
          <w:sz w:val="24"/>
          <w:szCs w:val="24"/>
        </w:rPr>
        <w:t xml:space="preserve"> you have requested items from our </w:t>
      </w:r>
      <w:r w:rsidR="00E25221">
        <w:rPr>
          <w:sz w:val="24"/>
          <w:szCs w:val="24"/>
        </w:rPr>
        <w:t>collections, members of LPL staff will be present at the class to supervise the items.</w:t>
      </w:r>
    </w:p>
    <w:p w14:paraId="2909F301" w14:textId="2015858C" w:rsidR="00E62D74" w:rsidRPr="00F05B85" w:rsidRDefault="00E62D74" w:rsidP="00E62D74">
      <w:pPr>
        <w:rPr>
          <w:sz w:val="24"/>
          <w:szCs w:val="24"/>
        </w:rPr>
      </w:pPr>
      <w:r w:rsidRPr="00F05B85">
        <w:rPr>
          <w:sz w:val="24"/>
          <w:szCs w:val="24"/>
        </w:rPr>
        <w:lastRenderedPageBreak/>
        <w:t xml:space="preserve">During the class, the </w:t>
      </w:r>
      <w:r w:rsidR="007414B1">
        <w:rPr>
          <w:sz w:val="24"/>
          <w:szCs w:val="24"/>
        </w:rPr>
        <w:t>item</w:t>
      </w:r>
      <w:r w:rsidRPr="00F05B85">
        <w:rPr>
          <w:sz w:val="24"/>
          <w:szCs w:val="24"/>
        </w:rPr>
        <w:t>s can only be handled by the tutor or LPL staff. Please ensure you have clean, dry hands, and remove nail varnish if possible. A member of the Collections Care team will be available to assist with handling. Some items may need to be handled only by LPL staff.</w:t>
      </w:r>
    </w:p>
    <w:p w14:paraId="5243B2B6" w14:textId="31FE185C" w:rsidR="00DC4988" w:rsidRDefault="00DC4988" w:rsidP="002E7299">
      <w:pPr>
        <w:rPr>
          <w:sz w:val="24"/>
          <w:szCs w:val="24"/>
        </w:rPr>
      </w:pPr>
      <w:r>
        <w:rPr>
          <w:sz w:val="24"/>
          <w:szCs w:val="24"/>
        </w:rPr>
        <w:t xml:space="preserve">Photography is allowed during the class. Please ensure that your flash is off and that no </w:t>
      </w:r>
      <w:r w:rsidR="004C4576">
        <w:rPr>
          <w:sz w:val="24"/>
          <w:szCs w:val="24"/>
        </w:rPr>
        <w:t xml:space="preserve">further light </w:t>
      </w:r>
      <w:r>
        <w:rPr>
          <w:sz w:val="24"/>
          <w:szCs w:val="24"/>
        </w:rPr>
        <w:t>is emitted</w:t>
      </w:r>
      <w:r w:rsidR="004C4576">
        <w:rPr>
          <w:sz w:val="24"/>
          <w:szCs w:val="24"/>
        </w:rPr>
        <w:t xml:space="preserve"> in proximity to the items</w:t>
      </w:r>
      <w:r>
        <w:rPr>
          <w:sz w:val="24"/>
          <w:szCs w:val="24"/>
        </w:rPr>
        <w:t>.</w:t>
      </w:r>
    </w:p>
    <w:p w14:paraId="3E2D4DC7" w14:textId="75E0B119" w:rsidR="00DC4988" w:rsidRDefault="00DC4988" w:rsidP="002E7299">
      <w:pPr>
        <w:rPr>
          <w:sz w:val="24"/>
          <w:szCs w:val="24"/>
        </w:rPr>
      </w:pPr>
      <w:r>
        <w:rPr>
          <w:sz w:val="24"/>
          <w:szCs w:val="24"/>
        </w:rPr>
        <w:t>LPL staff may take photographs during the class for publicity or training purposes. Please let us know if you do not want us to take photographs.</w:t>
      </w:r>
    </w:p>
    <w:p w14:paraId="4A9468AB" w14:textId="11703C81" w:rsidR="000E62CC" w:rsidRDefault="00B55468" w:rsidP="00396922">
      <w:pPr>
        <w:rPr>
          <w:sz w:val="24"/>
          <w:szCs w:val="24"/>
        </w:rPr>
      </w:pPr>
      <w:r>
        <w:rPr>
          <w:sz w:val="24"/>
          <w:szCs w:val="24"/>
        </w:rPr>
        <w:t>LPL</w:t>
      </w:r>
      <w:r w:rsidR="00753189">
        <w:rPr>
          <w:sz w:val="24"/>
          <w:szCs w:val="24"/>
        </w:rPr>
        <w:t xml:space="preserve"> holds </w:t>
      </w:r>
      <w:r w:rsidR="0071499F">
        <w:rPr>
          <w:sz w:val="24"/>
          <w:szCs w:val="24"/>
        </w:rPr>
        <w:t xml:space="preserve">free </w:t>
      </w:r>
      <w:r w:rsidR="00753189">
        <w:rPr>
          <w:sz w:val="24"/>
          <w:szCs w:val="24"/>
        </w:rPr>
        <w:t>exhibitions and displays on the Mezzanine floor</w:t>
      </w:r>
      <w:r w:rsidR="00AB21DD">
        <w:rPr>
          <w:sz w:val="24"/>
          <w:szCs w:val="24"/>
        </w:rPr>
        <w:t xml:space="preserve"> and exhibition room</w:t>
      </w:r>
      <w:r w:rsidR="00753189">
        <w:rPr>
          <w:sz w:val="24"/>
          <w:szCs w:val="24"/>
        </w:rPr>
        <w:t xml:space="preserve"> near to the Abbot Room. You and your students are welcome </w:t>
      </w:r>
      <w:r w:rsidR="00547930">
        <w:rPr>
          <w:sz w:val="24"/>
          <w:szCs w:val="24"/>
        </w:rPr>
        <w:t xml:space="preserve">to view the displays before or after your class. Please see our </w:t>
      </w:r>
      <w:hyperlink r:id="rId15" w:history="1">
        <w:r w:rsidR="00547930" w:rsidRPr="00531481">
          <w:rPr>
            <w:rStyle w:val="Hyperlink"/>
            <w:sz w:val="24"/>
            <w:szCs w:val="24"/>
          </w:rPr>
          <w:t>website</w:t>
        </w:r>
      </w:hyperlink>
      <w:r w:rsidR="00547930">
        <w:rPr>
          <w:sz w:val="24"/>
          <w:szCs w:val="24"/>
        </w:rPr>
        <w:t xml:space="preserve"> for current and upcoming exhibitions.</w:t>
      </w:r>
    </w:p>
    <w:p w14:paraId="40F392A4" w14:textId="72B062CA" w:rsidR="000E62CC" w:rsidRDefault="00EA3A4F" w:rsidP="007A3FB0">
      <w:pPr>
        <w:rPr>
          <w:sz w:val="24"/>
          <w:szCs w:val="24"/>
        </w:rPr>
      </w:pPr>
      <w:r>
        <w:rPr>
          <w:sz w:val="24"/>
          <w:szCs w:val="24"/>
        </w:rPr>
        <w:t xml:space="preserve">All visitors are welcome to join 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as readers to </w:t>
      </w:r>
      <w:r w:rsidR="00AF4E3A">
        <w:rPr>
          <w:sz w:val="24"/>
          <w:szCs w:val="24"/>
        </w:rPr>
        <w:t xml:space="preserve">access </w:t>
      </w:r>
      <w:r w:rsidR="007414B1">
        <w:rPr>
          <w:sz w:val="24"/>
          <w:szCs w:val="24"/>
        </w:rPr>
        <w:t>items</w:t>
      </w:r>
      <w:r w:rsidR="00AF4E3A">
        <w:rPr>
          <w:sz w:val="24"/>
          <w:szCs w:val="24"/>
        </w:rPr>
        <w:t xml:space="preserve"> in the reading room. Please speak to a staff member on the reception desk for more information.</w:t>
      </w:r>
    </w:p>
    <w:p w14:paraId="6D26DF6B" w14:textId="77777777" w:rsidR="00F16CDA" w:rsidRDefault="00F16CDA" w:rsidP="007A3FB0">
      <w:pPr>
        <w:rPr>
          <w:sz w:val="24"/>
          <w:szCs w:val="24"/>
        </w:rPr>
      </w:pPr>
    </w:p>
    <w:p w14:paraId="0A6D8E6A" w14:textId="75FCC0EF" w:rsidR="00F16CDA" w:rsidRDefault="00F16CDA" w:rsidP="007A3FB0">
      <w:pPr>
        <w:rPr>
          <w:sz w:val="24"/>
          <w:szCs w:val="24"/>
        </w:rPr>
      </w:pPr>
      <w:r>
        <w:rPr>
          <w:sz w:val="24"/>
          <w:szCs w:val="24"/>
        </w:rPr>
        <w:t>Reviewed: 30/09/2025</w:t>
      </w:r>
    </w:p>
    <w:sectPr w:rsidR="00F16CDA" w:rsidSect="006C2D9D">
      <w:type w:val="continuous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E3F5" w14:textId="77777777" w:rsidR="006705F1" w:rsidRDefault="006705F1" w:rsidP="001E29B4">
      <w:pPr>
        <w:spacing w:after="0" w:line="240" w:lineRule="auto"/>
      </w:pPr>
      <w:r>
        <w:separator/>
      </w:r>
    </w:p>
  </w:endnote>
  <w:endnote w:type="continuationSeparator" w:id="0">
    <w:p w14:paraId="45A5EBF0" w14:textId="77777777" w:rsidR="006705F1" w:rsidRDefault="006705F1" w:rsidP="001E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03DA" w14:textId="77777777" w:rsidR="006705F1" w:rsidRDefault="006705F1" w:rsidP="001E29B4">
      <w:pPr>
        <w:spacing w:after="0" w:line="240" w:lineRule="auto"/>
      </w:pPr>
      <w:r>
        <w:separator/>
      </w:r>
    </w:p>
  </w:footnote>
  <w:footnote w:type="continuationSeparator" w:id="0">
    <w:p w14:paraId="103ADD19" w14:textId="77777777" w:rsidR="006705F1" w:rsidRDefault="006705F1" w:rsidP="001E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95EA3"/>
    <w:multiLevelType w:val="hybridMultilevel"/>
    <w:tmpl w:val="C80C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5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12"/>
    <w:rsid w:val="0004118F"/>
    <w:rsid w:val="0004154D"/>
    <w:rsid w:val="00084397"/>
    <w:rsid w:val="000A31D6"/>
    <w:rsid w:val="000B0150"/>
    <w:rsid w:val="000E5162"/>
    <w:rsid w:val="000E62CC"/>
    <w:rsid w:val="00103E9A"/>
    <w:rsid w:val="00163825"/>
    <w:rsid w:val="00164619"/>
    <w:rsid w:val="001D37D1"/>
    <w:rsid w:val="001D56A4"/>
    <w:rsid w:val="001E29B4"/>
    <w:rsid w:val="0023349A"/>
    <w:rsid w:val="00241BF9"/>
    <w:rsid w:val="00262207"/>
    <w:rsid w:val="00267253"/>
    <w:rsid w:val="00274383"/>
    <w:rsid w:val="002A5104"/>
    <w:rsid w:val="002E7299"/>
    <w:rsid w:val="00340371"/>
    <w:rsid w:val="00396922"/>
    <w:rsid w:val="003C3894"/>
    <w:rsid w:val="003C560A"/>
    <w:rsid w:val="003D0612"/>
    <w:rsid w:val="003E43CF"/>
    <w:rsid w:val="003E4C5C"/>
    <w:rsid w:val="00400BC3"/>
    <w:rsid w:val="00410AA1"/>
    <w:rsid w:val="004227E8"/>
    <w:rsid w:val="004504F4"/>
    <w:rsid w:val="00454FE6"/>
    <w:rsid w:val="00485E61"/>
    <w:rsid w:val="00491191"/>
    <w:rsid w:val="004C4576"/>
    <w:rsid w:val="004C4F0B"/>
    <w:rsid w:val="004E66E1"/>
    <w:rsid w:val="00531481"/>
    <w:rsid w:val="00547930"/>
    <w:rsid w:val="00556259"/>
    <w:rsid w:val="00571FC0"/>
    <w:rsid w:val="00581478"/>
    <w:rsid w:val="0058381C"/>
    <w:rsid w:val="00584A9A"/>
    <w:rsid w:val="00585783"/>
    <w:rsid w:val="005A2437"/>
    <w:rsid w:val="005C2929"/>
    <w:rsid w:val="005D29AB"/>
    <w:rsid w:val="00601976"/>
    <w:rsid w:val="006240D0"/>
    <w:rsid w:val="00634CA5"/>
    <w:rsid w:val="00642353"/>
    <w:rsid w:val="006705F1"/>
    <w:rsid w:val="0068340D"/>
    <w:rsid w:val="006839C5"/>
    <w:rsid w:val="00686058"/>
    <w:rsid w:val="006873F1"/>
    <w:rsid w:val="006950C5"/>
    <w:rsid w:val="006C2D9D"/>
    <w:rsid w:val="00702F48"/>
    <w:rsid w:val="0071499F"/>
    <w:rsid w:val="00715001"/>
    <w:rsid w:val="007406B4"/>
    <w:rsid w:val="007414B1"/>
    <w:rsid w:val="00753189"/>
    <w:rsid w:val="0077323D"/>
    <w:rsid w:val="007922F9"/>
    <w:rsid w:val="007A3FB0"/>
    <w:rsid w:val="007B2429"/>
    <w:rsid w:val="007B64EA"/>
    <w:rsid w:val="007D4727"/>
    <w:rsid w:val="00823999"/>
    <w:rsid w:val="0082562D"/>
    <w:rsid w:val="00847CD5"/>
    <w:rsid w:val="00877CE1"/>
    <w:rsid w:val="008E7A44"/>
    <w:rsid w:val="00921D55"/>
    <w:rsid w:val="009558A0"/>
    <w:rsid w:val="00967CBE"/>
    <w:rsid w:val="00976957"/>
    <w:rsid w:val="009910AB"/>
    <w:rsid w:val="00991541"/>
    <w:rsid w:val="009A0D14"/>
    <w:rsid w:val="009B2829"/>
    <w:rsid w:val="00A07C2C"/>
    <w:rsid w:val="00A57EA4"/>
    <w:rsid w:val="00A80F78"/>
    <w:rsid w:val="00AB21DD"/>
    <w:rsid w:val="00AB280A"/>
    <w:rsid w:val="00AD232C"/>
    <w:rsid w:val="00AF4E3A"/>
    <w:rsid w:val="00B059D2"/>
    <w:rsid w:val="00B12468"/>
    <w:rsid w:val="00B55468"/>
    <w:rsid w:val="00B62799"/>
    <w:rsid w:val="00BC3D7E"/>
    <w:rsid w:val="00BC60C9"/>
    <w:rsid w:val="00BE33A0"/>
    <w:rsid w:val="00BF6BB7"/>
    <w:rsid w:val="00CE3A1A"/>
    <w:rsid w:val="00D22E28"/>
    <w:rsid w:val="00D71027"/>
    <w:rsid w:val="00D9263C"/>
    <w:rsid w:val="00DC4988"/>
    <w:rsid w:val="00DD6826"/>
    <w:rsid w:val="00E05F13"/>
    <w:rsid w:val="00E2050E"/>
    <w:rsid w:val="00E247F4"/>
    <w:rsid w:val="00E25221"/>
    <w:rsid w:val="00E62D74"/>
    <w:rsid w:val="00E66FE0"/>
    <w:rsid w:val="00E917B4"/>
    <w:rsid w:val="00E97DB3"/>
    <w:rsid w:val="00EA3A4F"/>
    <w:rsid w:val="00ED05F9"/>
    <w:rsid w:val="00EE353D"/>
    <w:rsid w:val="00EF0A8C"/>
    <w:rsid w:val="00F05B85"/>
    <w:rsid w:val="00F13ABC"/>
    <w:rsid w:val="00F15125"/>
    <w:rsid w:val="00F16CDA"/>
    <w:rsid w:val="00F3598B"/>
    <w:rsid w:val="00F7043C"/>
    <w:rsid w:val="00F75F1D"/>
    <w:rsid w:val="00F8449C"/>
    <w:rsid w:val="00F97FAB"/>
    <w:rsid w:val="00FC1F1D"/>
    <w:rsid w:val="00FD6DEA"/>
    <w:rsid w:val="00FE3629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B1E9"/>
  <w15:chartTrackingRefBased/>
  <w15:docId w15:val="{FE46F2E6-C84B-4FCF-9DD1-0A3F19C8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4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B4"/>
  </w:style>
  <w:style w:type="paragraph" w:styleId="Footer">
    <w:name w:val="footer"/>
    <w:basedOn w:val="Normal"/>
    <w:link w:val="FooterChar"/>
    <w:uiPriority w:val="99"/>
    <w:unhideWhenUsed/>
    <w:rsid w:val="001E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B4"/>
  </w:style>
  <w:style w:type="paragraph" w:styleId="Revision">
    <w:name w:val="Revision"/>
    <w:hidden/>
    <w:uiPriority w:val="99"/>
    <w:semiHidden/>
    <w:rsid w:val="00E05F1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5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F1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A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okscat.lambethpalacelibrary.org.uk/?_ga=2.238456968.903657708.1625130231-1771530850.162400385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chives.lambethpalacelibrary.org.uk/CalmView/advanced.aspx?src=CalmView.Catalo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hives@churchofengland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ambethpalacelibrary.info/exhibitions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mages.lambethpalacelibrary.org.uk/luna/serv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6" ma:contentTypeDescription="Create a new document." ma:contentTypeScope="" ma:versionID="f65515253073e7bf94a6a8ddcd0fbdc9">
  <xsd:schema xmlns:xsd="http://www.w3.org/2001/XMLSchema" xmlns:xs="http://www.w3.org/2001/XMLSchema" xmlns:p="http://schemas.microsoft.com/office/2006/metadata/properties" xmlns:ns3="27aff37b-a65b-45f0-810c-588fbf0ac991" xmlns:ns4="779f4e19-4c64-463b-b57b-891e028ca011" targetNamespace="http://schemas.microsoft.com/office/2006/metadata/properties" ma:root="true" ma:fieldsID="023338e5369e08440a6dbca1857db236" ns3:_="" ns4:_="">
    <xsd:import namespace="27aff37b-a65b-45f0-810c-588fbf0ac991"/>
    <xsd:import namespace="779f4e19-4c64-463b-b57b-891e028ca0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Props1.xml><?xml version="1.0" encoding="utf-8"?>
<ds:datastoreItem xmlns:ds="http://schemas.openxmlformats.org/officeDocument/2006/customXml" ds:itemID="{CFB11697-7FAD-4CAD-8D99-75CCD1BB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f37b-a65b-45f0-810c-588fbf0ac991"/>
    <ds:schemaRef ds:uri="779f4e19-4c64-463b-b57b-891e028ca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B7767-4521-4CC9-80BC-4D3B62FE6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DE8BA-77B0-47CC-8AB5-22959BB1EA4D}">
  <ds:schemaRefs>
    <ds:schemaRef ds:uri="http://schemas.microsoft.com/office/2006/documentManagement/types"/>
    <ds:schemaRef ds:uri="http://purl.org/dc/elements/1.1/"/>
    <ds:schemaRef ds:uri="779f4e19-4c64-463b-b57b-891e028ca011"/>
    <ds:schemaRef ds:uri="27aff37b-a65b-45f0-810c-588fbf0ac991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Rumble</dc:creator>
  <cp:keywords/>
  <dc:description/>
  <cp:lastModifiedBy>Rachel Freeman</cp:lastModifiedBy>
  <cp:revision>20</cp:revision>
  <dcterms:created xsi:type="dcterms:W3CDTF">2024-07-05T13:08:00Z</dcterms:created>
  <dcterms:modified xsi:type="dcterms:W3CDTF">2025-10-09T09:05:00Z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